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98EBB" w14:textId="515BFD13" w:rsidR="00D967C8" w:rsidRPr="00CF61DD" w:rsidRDefault="00D967C8" w:rsidP="00D96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VERIFICA ATTUAZIONE </w:t>
      </w:r>
      <w:r w:rsidRPr="00CF61DD">
        <w:rPr>
          <w:b/>
          <w:sz w:val="32"/>
        </w:rPr>
        <w:t xml:space="preserve">DELLE MISURE </w:t>
      </w:r>
      <w:r w:rsidR="009A721F">
        <w:rPr>
          <w:b/>
          <w:sz w:val="32"/>
        </w:rPr>
        <w:t>TRASVERSALI</w:t>
      </w:r>
    </w:p>
    <w:p w14:paraId="6D158787" w14:textId="77777777" w:rsidR="00D967C8" w:rsidRDefault="00D967C8" w:rsidP="00D967C8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0"/>
        <w:gridCol w:w="6182"/>
      </w:tblGrid>
      <w:tr w:rsidR="00D967C8" w14:paraId="23765878" w14:textId="77777777" w:rsidTr="001603F1">
        <w:tc>
          <w:tcPr>
            <w:tcW w:w="3440" w:type="dxa"/>
          </w:tcPr>
          <w:p w14:paraId="6DFD3FF3" w14:textId="77777777" w:rsidR="00D967C8" w:rsidRDefault="00D967C8" w:rsidP="001603F1">
            <w:pPr>
              <w:jc w:val="center"/>
            </w:pPr>
            <w:r>
              <w:t>Settore / unità organizzativa</w:t>
            </w:r>
          </w:p>
        </w:tc>
        <w:tc>
          <w:tcPr>
            <w:tcW w:w="6182" w:type="dxa"/>
          </w:tcPr>
          <w:p w14:paraId="278B3B80" w14:textId="77777777" w:rsidR="00D967C8" w:rsidRDefault="00D967C8" w:rsidP="001603F1">
            <w:pPr>
              <w:jc w:val="center"/>
            </w:pPr>
          </w:p>
        </w:tc>
      </w:tr>
      <w:tr w:rsidR="00D967C8" w14:paraId="369D74C3" w14:textId="77777777" w:rsidTr="001603F1">
        <w:tc>
          <w:tcPr>
            <w:tcW w:w="3440" w:type="dxa"/>
          </w:tcPr>
          <w:p w14:paraId="0E2CCB90" w14:textId="77777777" w:rsidR="00D967C8" w:rsidRDefault="00D967C8" w:rsidP="001603F1">
            <w:pPr>
              <w:jc w:val="center"/>
            </w:pPr>
            <w:r>
              <w:t>Responsabile della misura</w:t>
            </w:r>
          </w:p>
        </w:tc>
        <w:tc>
          <w:tcPr>
            <w:tcW w:w="6182" w:type="dxa"/>
          </w:tcPr>
          <w:p w14:paraId="678A103A" w14:textId="77777777" w:rsidR="00D967C8" w:rsidRDefault="00D967C8" w:rsidP="001603F1">
            <w:pPr>
              <w:jc w:val="center"/>
            </w:pPr>
          </w:p>
        </w:tc>
      </w:tr>
    </w:tbl>
    <w:p w14:paraId="45F30E09" w14:textId="77777777" w:rsidR="00621472" w:rsidRDefault="00621472"/>
    <w:tbl>
      <w:tblPr>
        <w:tblStyle w:val="Grigliatabella"/>
        <w:tblW w:w="9633" w:type="dxa"/>
        <w:tblLook w:val="04A0" w:firstRow="1" w:lastRow="0" w:firstColumn="1" w:lastColumn="0" w:noHBand="0" w:noVBand="1"/>
      </w:tblPr>
      <w:tblGrid>
        <w:gridCol w:w="4295"/>
        <w:gridCol w:w="1119"/>
        <w:gridCol w:w="4219"/>
      </w:tblGrid>
      <w:tr w:rsidR="006A0E1C" w14:paraId="464D18C2" w14:textId="77777777" w:rsidTr="006B04F9">
        <w:trPr>
          <w:trHeight w:val="306"/>
        </w:trPr>
        <w:tc>
          <w:tcPr>
            <w:tcW w:w="9633" w:type="dxa"/>
            <w:gridSpan w:val="3"/>
            <w:shd w:val="clear" w:color="auto" w:fill="D9D9D9" w:themeFill="background1" w:themeFillShade="D9"/>
          </w:tcPr>
          <w:p w14:paraId="28405016" w14:textId="35A03CB7" w:rsidR="006A0E1C" w:rsidRPr="006A0E1C" w:rsidRDefault="006A0E1C" w:rsidP="00621472">
            <w:pPr>
              <w:jc w:val="center"/>
              <w:rPr>
                <w:b/>
              </w:rPr>
            </w:pPr>
            <w:r>
              <w:rPr>
                <w:b/>
              </w:rPr>
              <w:t>OBBLIGHI INFORMATIVI DEI DIPENDENTI</w:t>
            </w:r>
          </w:p>
        </w:tc>
      </w:tr>
      <w:tr w:rsidR="00621472" w14:paraId="60A67682" w14:textId="77777777" w:rsidTr="0009786C">
        <w:trPr>
          <w:trHeight w:val="320"/>
        </w:trPr>
        <w:tc>
          <w:tcPr>
            <w:tcW w:w="4295" w:type="dxa"/>
          </w:tcPr>
          <w:p w14:paraId="186E4823" w14:textId="77777777" w:rsidR="00621472" w:rsidRDefault="00621472"/>
        </w:tc>
        <w:tc>
          <w:tcPr>
            <w:tcW w:w="1119" w:type="dxa"/>
          </w:tcPr>
          <w:p w14:paraId="59D22A86" w14:textId="77777777" w:rsidR="00621472" w:rsidRDefault="00621472" w:rsidP="00621472">
            <w:pPr>
              <w:jc w:val="center"/>
            </w:pPr>
            <w:r>
              <w:t>n.</w:t>
            </w:r>
          </w:p>
        </w:tc>
        <w:tc>
          <w:tcPr>
            <w:tcW w:w="4219" w:type="dxa"/>
          </w:tcPr>
          <w:p w14:paraId="6EB63F47" w14:textId="0742DECD" w:rsidR="00621472" w:rsidRDefault="00025A09" w:rsidP="00621472">
            <w:pPr>
              <w:jc w:val="center"/>
            </w:pPr>
            <w:r>
              <w:t>Eventuali misure adottate</w:t>
            </w:r>
          </w:p>
        </w:tc>
      </w:tr>
      <w:tr w:rsidR="00621472" w14:paraId="4E485ED0" w14:textId="77777777" w:rsidTr="00621FD2">
        <w:tc>
          <w:tcPr>
            <w:tcW w:w="4295" w:type="dxa"/>
          </w:tcPr>
          <w:p w14:paraId="14C7FE89" w14:textId="77777777" w:rsidR="00621FD2" w:rsidRDefault="0006404F" w:rsidP="00EA3FAC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>comunicazioni</w:t>
            </w:r>
            <w:r w:rsidR="00621472"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pervenute</w:t>
            </w:r>
            <w:r w:rsidR="00FD42E8">
              <w:rPr>
                <w:rFonts w:ascii="ArialMT" w:hAnsi="ArialMT" w:cs="ArialMT"/>
                <w:color w:val="505050"/>
                <w:sz w:val="22"/>
                <w:szCs w:val="22"/>
              </w:rPr>
              <w:t>, dai dipendenti,</w:t>
            </w:r>
            <w:r w:rsidR="00621472"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per possibili </w:t>
            </w:r>
            <w:r w:rsidR="00621472">
              <w:rPr>
                <w:rFonts w:ascii="ArialMT" w:hAnsi="ArialMT" w:cs="ArialMT"/>
                <w:b/>
                <w:bCs/>
                <w:color w:val="505050"/>
                <w:sz w:val="22"/>
                <w:szCs w:val="22"/>
              </w:rPr>
              <w:t>interferenze</w:t>
            </w:r>
            <w:r w:rsidR="00621472"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con l'attività di ufficio per l'adesione o appartenenza a organizzazioni o associazioni </w:t>
            </w:r>
          </w:p>
          <w:p w14:paraId="18FFAE04" w14:textId="518693FD" w:rsidR="00EA3FAC" w:rsidRPr="00EA3FAC" w:rsidRDefault="00621472" w:rsidP="00D967C8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>(art. 5 del DPR 62/2013)</w:t>
            </w:r>
          </w:p>
        </w:tc>
        <w:tc>
          <w:tcPr>
            <w:tcW w:w="1119" w:type="dxa"/>
          </w:tcPr>
          <w:p w14:paraId="23C39404" w14:textId="77777777" w:rsidR="00621472" w:rsidRDefault="00621472"/>
        </w:tc>
        <w:tc>
          <w:tcPr>
            <w:tcW w:w="4219" w:type="dxa"/>
          </w:tcPr>
          <w:p w14:paraId="211218A6" w14:textId="77777777" w:rsidR="00621472" w:rsidRDefault="00621472"/>
        </w:tc>
      </w:tr>
      <w:tr w:rsidR="00621472" w14:paraId="0D575F7A" w14:textId="77777777" w:rsidTr="00621FD2">
        <w:tc>
          <w:tcPr>
            <w:tcW w:w="4295" w:type="dxa"/>
          </w:tcPr>
          <w:p w14:paraId="3512E364" w14:textId="77777777" w:rsidR="00621FD2" w:rsidRDefault="00FD42E8" w:rsidP="00EA3FAC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>comunicazioni</w:t>
            </w:r>
            <w:r w:rsidR="00621472"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pervenute</w:t>
            </w:r>
            <w:r>
              <w:rPr>
                <w:rFonts w:ascii="ArialMT" w:hAnsi="ArialMT" w:cs="ArialMT"/>
                <w:color w:val="505050"/>
                <w:sz w:val="22"/>
                <w:szCs w:val="22"/>
              </w:rPr>
              <w:t>, dai dipendenti,</w:t>
            </w:r>
            <w:r w:rsidR="00621472"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relative a </w:t>
            </w:r>
            <w:r w:rsidR="00621472">
              <w:rPr>
                <w:rFonts w:ascii="ArialMT" w:hAnsi="ArialMT" w:cs="ArialMT"/>
                <w:b/>
                <w:bCs/>
                <w:color w:val="505050"/>
                <w:sz w:val="22"/>
                <w:szCs w:val="22"/>
              </w:rPr>
              <w:t>collaborazioni</w:t>
            </w:r>
            <w:r w:rsidR="00621472"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, a qualunque titolo, con soggetti privati </w:t>
            </w:r>
          </w:p>
          <w:p w14:paraId="089FC523" w14:textId="32E844B7" w:rsidR="00EA3FAC" w:rsidRDefault="00621472" w:rsidP="00D967C8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>(art. 6, comma 1)</w:t>
            </w:r>
          </w:p>
        </w:tc>
        <w:tc>
          <w:tcPr>
            <w:tcW w:w="1119" w:type="dxa"/>
          </w:tcPr>
          <w:p w14:paraId="745A8A02" w14:textId="77777777" w:rsidR="00621472" w:rsidRDefault="00621472"/>
        </w:tc>
        <w:tc>
          <w:tcPr>
            <w:tcW w:w="4219" w:type="dxa"/>
          </w:tcPr>
          <w:p w14:paraId="506D54B4" w14:textId="77777777" w:rsidR="00621472" w:rsidRDefault="00621472"/>
        </w:tc>
      </w:tr>
      <w:tr w:rsidR="006B354E" w14:paraId="2422073A" w14:textId="77777777" w:rsidTr="00621FD2">
        <w:tc>
          <w:tcPr>
            <w:tcW w:w="4295" w:type="dxa"/>
          </w:tcPr>
          <w:p w14:paraId="01B0A552" w14:textId="5CFB1A45" w:rsidR="006B354E" w:rsidRDefault="006B354E" w:rsidP="00EA3FAC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>n. dipenden</w:t>
            </w:r>
            <w:r w:rsidR="00B056D7">
              <w:rPr>
                <w:rFonts w:ascii="ArialMT" w:hAnsi="ArialMT" w:cs="ArialMT"/>
                <w:color w:val="505050"/>
                <w:sz w:val="22"/>
                <w:szCs w:val="22"/>
              </w:rPr>
              <w:t>ti in part time &lt;</w:t>
            </w:r>
            <w:r w:rsidR="007017B7"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50%</w:t>
            </w:r>
          </w:p>
        </w:tc>
        <w:tc>
          <w:tcPr>
            <w:tcW w:w="1119" w:type="dxa"/>
          </w:tcPr>
          <w:p w14:paraId="70C2FC0D" w14:textId="77777777" w:rsidR="006B354E" w:rsidRDefault="006B354E"/>
        </w:tc>
        <w:tc>
          <w:tcPr>
            <w:tcW w:w="4219" w:type="dxa"/>
          </w:tcPr>
          <w:p w14:paraId="034C6096" w14:textId="77777777" w:rsidR="006B354E" w:rsidRDefault="006B354E"/>
        </w:tc>
      </w:tr>
      <w:tr w:rsidR="007017B7" w14:paraId="67A7BC60" w14:textId="77777777" w:rsidTr="00621FD2">
        <w:tc>
          <w:tcPr>
            <w:tcW w:w="4295" w:type="dxa"/>
          </w:tcPr>
          <w:p w14:paraId="70C52612" w14:textId="4E4465F9" w:rsidR="007017B7" w:rsidRDefault="00EA1AE1" w:rsidP="00061E8F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n. dipendenti autorizzati allo svolgimento </w:t>
            </w:r>
            <w:r w:rsidR="00061E8F"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di incarichi esterni </w:t>
            </w:r>
          </w:p>
        </w:tc>
        <w:tc>
          <w:tcPr>
            <w:tcW w:w="1119" w:type="dxa"/>
          </w:tcPr>
          <w:p w14:paraId="56526504" w14:textId="77777777" w:rsidR="007017B7" w:rsidRDefault="007017B7"/>
        </w:tc>
        <w:tc>
          <w:tcPr>
            <w:tcW w:w="4219" w:type="dxa"/>
          </w:tcPr>
          <w:p w14:paraId="31FA3A9F" w14:textId="77777777" w:rsidR="007017B7" w:rsidRDefault="007017B7"/>
        </w:tc>
      </w:tr>
    </w:tbl>
    <w:p w14:paraId="37C87AA3" w14:textId="77777777" w:rsidR="00621FD2" w:rsidRDefault="00621FD2"/>
    <w:tbl>
      <w:tblPr>
        <w:tblStyle w:val="Grigliatabella"/>
        <w:tblW w:w="9630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4287"/>
        <w:gridCol w:w="1233"/>
        <w:gridCol w:w="4110"/>
      </w:tblGrid>
      <w:tr w:rsidR="006A0E1C" w14:paraId="6C4A68FC" w14:textId="77777777" w:rsidTr="006A0E1C">
        <w:trPr>
          <w:trHeight w:val="586"/>
        </w:trPr>
        <w:tc>
          <w:tcPr>
            <w:tcW w:w="9630" w:type="dxa"/>
            <w:gridSpan w:val="3"/>
            <w:shd w:val="clear" w:color="auto" w:fill="D9D9D9" w:themeFill="background1" w:themeFillShade="D9"/>
          </w:tcPr>
          <w:p w14:paraId="0A8515F3" w14:textId="2EA7C7AC" w:rsidR="006A0E1C" w:rsidRPr="006A0E1C" w:rsidRDefault="006A0E1C" w:rsidP="006A0E1C">
            <w:pPr>
              <w:jc w:val="center"/>
              <w:rPr>
                <w:b/>
              </w:rPr>
            </w:pPr>
            <w:r w:rsidRPr="006A0E1C">
              <w:rPr>
                <w:b/>
              </w:rPr>
              <w:t>CONFLITTI DI INTERESSI, ASTENSIONI E RIMOSTRANZE</w:t>
            </w:r>
          </w:p>
        </w:tc>
      </w:tr>
      <w:tr w:rsidR="00621FD2" w14:paraId="2A98343A" w14:textId="77777777" w:rsidTr="00621FD2">
        <w:trPr>
          <w:trHeight w:val="572"/>
        </w:trPr>
        <w:tc>
          <w:tcPr>
            <w:tcW w:w="4287" w:type="dxa"/>
          </w:tcPr>
          <w:p w14:paraId="38FCD4A7" w14:textId="77777777" w:rsidR="00621FD2" w:rsidRDefault="00FD42E8" w:rsidP="00EA3FAC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>comunicazioni</w:t>
            </w:r>
            <w:r w:rsidR="00621472"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pervenute</w:t>
            </w:r>
            <w:r>
              <w:rPr>
                <w:rFonts w:ascii="ArialMT" w:hAnsi="ArialMT" w:cs="ArialMT"/>
                <w:color w:val="505050"/>
                <w:sz w:val="22"/>
                <w:szCs w:val="22"/>
              </w:rPr>
              <w:t>, dai dipendenti,</w:t>
            </w:r>
            <w:r w:rsidR="00621472"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relative a </w:t>
            </w: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possibili </w:t>
            </w:r>
            <w:r w:rsidR="00621472">
              <w:rPr>
                <w:rFonts w:ascii="ArialMT" w:hAnsi="ArialMT" w:cs="ArialMT"/>
                <w:b/>
                <w:bCs/>
                <w:color w:val="505050"/>
                <w:sz w:val="22"/>
                <w:szCs w:val="22"/>
              </w:rPr>
              <w:t>conflitti di interessi</w:t>
            </w:r>
            <w:r>
              <w:rPr>
                <w:rFonts w:ascii="ArialMT" w:hAnsi="ArialMT" w:cs="ArialMT"/>
                <w:b/>
                <w:bCs/>
                <w:color w:val="505050"/>
                <w:sz w:val="22"/>
                <w:szCs w:val="22"/>
              </w:rPr>
              <w:t xml:space="preserve"> in determinate procedure amministrative</w:t>
            </w:r>
            <w:r w:rsidR="00621472"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</w:t>
            </w:r>
          </w:p>
          <w:p w14:paraId="0292C705" w14:textId="5676E33B" w:rsidR="00621472" w:rsidRDefault="00621472" w:rsidP="00EA3FAC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>(articoli 6, comma 2 e 7)</w:t>
            </w:r>
          </w:p>
          <w:p w14:paraId="6915192B" w14:textId="1A883F9C" w:rsidR="00EA3FAC" w:rsidRDefault="00EA3FAC" w:rsidP="00EA3FAC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</w:p>
        </w:tc>
        <w:tc>
          <w:tcPr>
            <w:tcW w:w="1233" w:type="dxa"/>
          </w:tcPr>
          <w:p w14:paraId="69737E21" w14:textId="77777777" w:rsidR="00621472" w:rsidRDefault="00621472"/>
        </w:tc>
        <w:tc>
          <w:tcPr>
            <w:tcW w:w="4110" w:type="dxa"/>
          </w:tcPr>
          <w:p w14:paraId="0EBAAD54" w14:textId="77777777" w:rsidR="00621472" w:rsidRDefault="00621472"/>
        </w:tc>
      </w:tr>
      <w:tr w:rsidR="00621FD2" w14:paraId="586AFEA2" w14:textId="77777777" w:rsidTr="00621FD2">
        <w:tc>
          <w:tcPr>
            <w:tcW w:w="4287" w:type="dxa"/>
          </w:tcPr>
          <w:p w14:paraId="2115A2CC" w14:textId="77777777" w:rsidR="00621FD2" w:rsidRDefault="00621472" w:rsidP="00EA3FAC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casi di </w:t>
            </w:r>
            <w:r w:rsidR="00FD42E8"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richiesta di </w:t>
            </w:r>
            <w:r>
              <w:rPr>
                <w:rFonts w:ascii="ArialMT" w:hAnsi="ArialMT" w:cs="ArialMT"/>
                <w:b/>
                <w:bCs/>
                <w:color w:val="505050"/>
                <w:sz w:val="22"/>
                <w:szCs w:val="22"/>
              </w:rPr>
              <w:t>astensione</w:t>
            </w: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</w:t>
            </w:r>
            <w:r w:rsidR="000D6798">
              <w:rPr>
                <w:rFonts w:ascii="ArialMT" w:hAnsi="ArialMT" w:cs="ArialMT"/>
                <w:color w:val="505050"/>
                <w:sz w:val="22"/>
                <w:szCs w:val="22"/>
              </w:rPr>
              <w:t>d</w:t>
            </w: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alla partecipazione o stipula di </w:t>
            </w:r>
            <w:r>
              <w:rPr>
                <w:rFonts w:ascii="ArialMT" w:hAnsi="ArialMT" w:cs="ArialMT"/>
                <w:b/>
                <w:bCs/>
                <w:color w:val="505050"/>
                <w:sz w:val="22"/>
                <w:szCs w:val="22"/>
              </w:rPr>
              <w:t>contratti</w:t>
            </w:r>
            <w:r w:rsidR="00FD42E8">
              <w:rPr>
                <w:rFonts w:ascii="ArialMT" w:hAnsi="ArialMT" w:cs="ArialMT"/>
                <w:b/>
                <w:bCs/>
                <w:color w:val="505050"/>
                <w:sz w:val="22"/>
                <w:szCs w:val="22"/>
              </w:rPr>
              <w:t>, da parte di dipendenti</w:t>
            </w:r>
            <w:r w:rsidR="00FD42E8"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</w:t>
            </w:r>
          </w:p>
          <w:p w14:paraId="53E9B407" w14:textId="23F90981" w:rsidR="00621472" w:rsidRDefault="00FD42E8" w:rsidP="00EA3FAC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>(art. 1</w:t>
            </w:r>
            <w:r w:rsidR="00621472">
              <w:rPr>
                <w:rFonts w:ascii="ArialMT" w:hAnsi="ArialMT" w:cs="ArialMT"/>
                <w:color w:val="505050"/>
                <w:sz w:val="22"/>
                <w:szCs w:val="22"/>
              </w:rPr>
              <w:t>4</w:t>
            </w:r>
            <w:r w:rsidR="006A0E1C"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, comma 2, </w:t>
            </w:r>
            <w:r w:rsidR="00621472">
              <w:rPr>
                <w:rFonts w:ascii="ArialMT" w:hAnsi="ArialMT" w:cs="ArialMT"/>
                <w:color w:val="505050"/>
                <w:sz w:val="22"/>
                <w:szCs w:val="22"/>
              </w:rPr>
              <w:t>del DPR 62/2013)</w:t>
            </w:r>
          </w:p>
          <w:p w14:paraId="3DE2AF28" w14:textId="77FD0DB3" w:rsidR="00EA3FAC" w:rsidRDefault="00EA3FAC" w:rsidP="00EA3FAC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</w:p>
        </w:tc>
        <w:tc>
          <w:tcPr>
            <w:tcW w:w="1233" w:type="dxa"/>
          </w:tcPr>
          <w:p w14:paraId="3C666933" w14:textId="77777777" w:rsidR="00621472" w:rsidRDefault="00621472"/>
        </w:tc>
        <w:tc>
          <w:tcPr>
            <w:tcW w:w="4110" w:type="dxa"/>
          </w:tcPr>
          <w:p w14:paraId="3FDE90EF" w14:textId="77777777" w:rsidR="00621472" w:rsidRDefault="00621472"/>
        </w:tc>
      </w:tr>
      <w:tr w:rsidR="00621FD2" w14:paraId="5BECFBD6" w14:textId="77777777" w:rsidTr="00621FD2">
        <w:tc>
          <w:tcPr>
            <w:tcW w:w="4287" w:type="dxa"/>
          </w:tcPr>
          <w:p w14:paraId="2D862AC4" w14:textId="02A3FD98" w:rsidR="00B45B7E" w:rsidRDefault="006A0E1C" w:rsidP="00B45B7E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Eventuali </w:t>
            </w:r>
            <w:r w:rsidRPr="006A0E1C">
              <w:rPr>
                <w:rFonts w:ascii="ArialMT" w:hAnsi="ArialMT" w:cs="ArialMT"/>
                <w:b/>
                <w:color w:val="505050"/>
                <w:sz w:val="22"/>
                <w:szCs w:val="22"/>
              </w:rPr>
              <w:t>segnalazioni</w:t>
            </w: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dei dipendenti di </w:t>
            </w:r>
            <w:r w:rsidRPr="006A0E1C">
              <w:rPr>
                <w:rFonts w:ascii="ArialMT" w:hAnsi="ArialMT" w:cs="ArialMT"/>
                <w:b/>
                <w:color w:val="505050"/>
                <w:sz w:val="22"/>
                <w:szCs w:val="22"/>
              </w:rPr>
              <w:t>rimostranze</w:t>
            </w: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, sull’operato degli uffici, </w:t>
            </w:r>
            <w:r w:rsidR="00B45B7E" w:rsidRPr="00B45B7E">
              <w:rPr>
                <w:rFonts w:ascii="ArialMT" w:hAnsi="ArialMT" w:cs="ArialMT"/>
                <w:color w:val="505050"/>
                <w:sz w:val="22"/>
                <w:szCs w:val="22"/>
              </w:rPr>
              <w:t>ricev</w:t>
            </w:r>
            <w:r>
              <w:rPr>
                <w:rFonts w:ascii="ArialMT" w:hAnsi="ArialMT" w:cs="ArialMT"/>
                <w:color w:val="505050"/>
                <w:sz w:val="22"/>
                <w:szCs w:val="22"/>
              </w:rPr>
              <w:t>ute</w:t>
            </w:r>
            <w:r w:rsidR="00B45B7E" w:rsidRPr="00B45B7E"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da persone fisiche o giuridiche par</w:t>
            </w:r>
            <w:r>
              <w:rPr>
                <w:rFonts w:ascii="ArialMT" w:hAnsi="ArialMT" w:cs="ArialMT"/>
                <w:color w:val="505050"/>
                <w:sz w:val="22"/>
                <w:szCs w:val="22"/>
              </w:rPr>
              <w:t>tecipanti a procedure negoziali</w:t>
            </w:r>
          </w:p>
          <w:p w14:paraId="5B01F5AB" w14:textId="6101B03A" w:rsidR="006A0E1C" w:rsidRPr="00B45B7E" w:rsidRDefault="006A0E1C" w:rsidP="00B45B7E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(art. 14, comma 5 del DPR 62/2013) </w:t>
            </w:r>
          </w:p>
          <w:p w14:paraId="04C2C557" w14:textId="77777777" w:rsidR="00B45B7E" w:rsidRDefault="00B45B7E" w:rsidP="00EA3FAC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</w:p>
        </w:tc>
        <w:tc>
          <w:tcPr>
            <w:tcW w:w="1233" w:type="dxa"/>
          </w:tcPr>
          <w:p w14:paraId="3F193CA0" w14:textId="77777777" w:rsidR="00B45B7E" w:rsidRDefault="00B45B7E"/>
        </w:tc>
        <w:tc>
          <w:tcPr>
            <w:tcW w:w="4110" w:type="dxa"/>
          </w:tcPr>
          <w:p w14:paraId="46378B6F" w14:textId="77777777" w:rsidR="00B45B7E" w:rsidRDefault="00B45B7E"/>
        </w:tc>
      </w:tr>
    </w:tbl>
    <w:p w14:paraId="55DEA9EE" w14:textId="77777777" w:rsidR="000B25AF" w:rsidRDefault="000B25A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5374"/>
      </w:tblGrid>
      <w:tr w:rsidR="00D967C8" w14:paraId="1F59C417" w14:textId="77777777" w:rsidTr="00D967C8">
        <w:tc>
          <w:tcPr>
            <w:tcW w:w="9622" w:type="dxa"/>
            <w:gridSpan w:val="3"/>
            <w:shd w:val="clear" w:color="auto" w:fill="D9D9D9" w:themeFill="background1" w:themeFillShade="D9"/>
          </w:tcPr>
          <w:p w14:paraId="221BCB7A" w14:textId="43D6D0B4" w:rsidR="00D967C8" w:rsidRPr="00D967C8" w:rsidRDefault="00D967C8" w:rsidP="00D967C8">
            <w:pPr>
              <w:jc w:val="center"/>
              <w:rPr>
                <w:b/>
              </w:rPr>
            </w:pPr>
            <w:r w:rsidRPr="00D967C8">
              <w:rPr>
                <w:b/>
              </w:rPr>
              <w:t>ROTAZIONE</w:t>
            </w:r>
          </w:p>
        </w:tc>
      </w:tr>
      <w:tr w:rsidR="00C3560C" w14:paraId="4F32B66E" w14:textId="77777777" w:rsidTr="00C3560C">
        <w:tc>
          <w:tcPr>
            <w:tcW w:w="2830" w:type="dxa"/>
          </w:tcPr>
          <w:p w14:paraId="684CCA8E" w14:textId="77777777" w:rsidR="00621472" w:rsidRDefault="00621472" w:rsidP="000B25AF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038BAA" w14:textId="13BCF7FE" w:rsidR="00621472" w:rsidRDefault="000B25AF">
            <w:r>
              <w:t>n. interventi</w:t>
            </w:r>
          </w:p>
        </w:tc>
        <w:tc>
          <w:tcPr>
            <w:tcW w:w="5374" w:type="dxa"/>
          </w:tcPr>
          <w:p w14:paraId="5411F00B" w14:textId="44CDD7B7" w:rsidR="00621472" w:rsidRDefault="00C3560C">
            <w:r>
              <w:t xml:space="preserve">Motivi della mancata adozione di provvedimenti di rotazione / </w:t>
            </w:r>
            <w:r w:rsidR="000B25AF">
              <w:t>Eventuali altre misure</w:t>
            </w:r>
            <w:r w:rsidR="0065464B">
              <w:t xml:space="preserve"> finalizzate </w:t>
            </w:r>
            <w:r>
              <w:t>a garantire l’imparzialità e la correttezza dell’azione amministrativa</w:t>
            </w:r>
          </w:p>
        </w:tc>
      </w:tr>
      <w:tr w:rsidR="00C3560C" w14:paraId="4FB649C5" w14:textId="77777777" w:rsidTr="00C3560C">
        <w:tc>
          <w:tcPr>
            <w:tcW w:w="2830" w:type="dxa"/>
          </w:tcPr>
          <w:p w14:paraId="47AC46A3" w14:textId="5A423650" w:rsidR="000B25AF" w:rsidRDefault="000B25AF" w:rsidP="00EA3FAC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Eventuali provvedimenti di </w:t>
            </w:r>
            <w:r>
              <w:rPr>
                <w:rFonts w:ascii="ArialMT" w:hAnsi="ArialMT" w:cs="ArialMT"/>
                <w:b/>
                <w:bCs/>
                <w:color w:val="505050"/>
                <w:sz w:val="22"/>
                <w:szCs w:val="22"/>
              </w:rPr>
              <w:t>rotazione</w:t>
            </w: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del personale</w:t>
            </w:r>
            <w:r w:rsidR="00621FD2"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o redistribuzione di attività procedimentali</w:t>
            </w:r>
          </w:p>
          <w:p w14:paraId="0D28F9EF" w14:textId="4203778D" w:rsidR="00EA3FAC" w:rsidRDefault="00EA3FAC" w:rsidP="00EA3FAC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090403" w14:textId="77777777" w:rsidR="000B25AF" w:rsidRDefault="000B25AF"/>
        </w:tc>
        <w:tc>
          <w:tcPr>
            <w:tcW w:w="5374" w:type="dxa"/>
          </w:tcPr>
          <w:p w14:paraId="0CEBDE28" w14:textId="77777777" w:rsidR="000B25AF" w:rsidRDefault="000B25AF"/>
        </w:tc>
      </w:tr>
    </w:tbl>
    <w:p w14:paraId="13A0DC93" w14:textId="77777777" w:rsidR="00D967C8" w:rsidRDefault="00D967C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1701"/>
        <w:gridCol w:w="2026"/>
        <w:gridCol w:w="1517"/>
        <w:gridCol w:w="1121"/>
      </w:tblGrid>
      <w:tr w:rsidR="00D967C8" w14:paraId="42F14A59" w14:textId="77777777" w:rsidTr="00D967C8">
        <w:tc>
          <w:tcPr>
            <w:tcW w:w="9622" w:type="dxa"/>
            <w:gridSpan w:val="5"/>
            <w:shd w:val="clear" w:color="auto" w:fill="D9D9D9" w:themeFill="background1" w:themeFillShade="D9"/>
          </w:tcPr>
          <w:p w14:paraId="2CD00234" w14:textId="09D4E594" w:rsidR="00D967C8" w:rsidRPr="00D967C8" w:rsidRDefault="00D967C8" w:rsidP="00D967C8">
            <w:pPr>
              <w:jc w:val="center"/>
              <w:rPr>
                <w:b/>
              </w:rPr>
            </w:pPr>
            <w:r w:rsidRPr="00D967C8">
              <w:rPr>
                <w:b/>
              </w:rPr>
              <w:lastRenderedPageBreak/>
              <w:t>NOMINA DI COMMISSIONI</w:t>
            </w:r>
          </w:p>
        </w:tc>
      </w:tr>
      <w:tr w:rsidR="00F1052B" w14:paraId="56962FDB" w14:textId="16EED9A3" w:rsidTr="00F1052B">
        <w:tc>
          <w:tcPr>
            <w:tcW w:w="3257" w:type="dxa"/>
          </w:tcPr>
          <w:p w14:paraId="1A015FBC" w14:textId="77777777" w:rsidR="00F1052B" w:rsidRDefault="00F1052B" w:rsidP="00EA3FAC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C26F70" w14:textId="591A9491" w:rsidR="00F1052B" w:rsidRDefault="00F1052B">
            <w:r>
              <w:rPr>
                <w:rFonts w:ascii="ArialMT" w:hAnsi="ArialMT" w:cs="ArialMT"/>
                <w:color w:val="505050"/>
                <w:sz w:val="22"/>
                <w:szCs w:val="22"/>
              </w:rPr>
              <w:t>n. provvedimenti di nomina di</w:t>
            </w:r>
          </w:p>
        </w:tc>
        <w:tc>
          <w:tcPr>
            <w:tcW w:w="2026" w:type="dxa"/>
          </w:tcPr>
          <w:p w14:paraId="5B39E1BE" w14:textId="45D70BC4" w:rsidR="00F1052B" w:rsidRDefault="00F1052B">
            <w:r>
              <w:t>n. verifiche sulla conferibilità e compatibilità</w:t>
            </w:r>
          </w:p>
        </w:tc>
        <w:tc>
          <w:tcPr>
            <w:tcW w:w="1517" w:type="dxa"/>
          </w:tcPr>
          <w:p w14:paraId="03026E25" w14:textId="65EB3AE3" w:rsidR="00F1052B" w:rsidRDefault="00F1052B">
            <w:r>
              <w:t>n. contestazioni / rilievi</w:t>
            </w:r>
          </w:p>
        </w:tc>
        <w:tc>
          <w:tcPr>
            <w:tcW w:w="1121" w:type="dxa"/>
          </w:tcPr>
          <w:p w14:paraId="641FF730" w14:textId="7C1A7662" w:rsidR="00F1052B" w:rsidRDefault="00F1052B">
            <w:r>
              <w:t>n. eventuali revoche</w:t>
            </w:r>
          </w:p>
        </w:tc>
      </w:tr>
      <w:tr w:rsidR="00F1052B" w14:paraId="43148AE6" w14:textId="395AD663" w:rsidTr="00F1052B">
        <w:tc>
          <w:tcPr>
            <w:tcW w:w="3257" w:type="dxa"/>
          </w:tcPr>
          <w:p w14:paraId="5360F4C8" w14:textId="77777777" w:rsidR="00F1052B" w:rsidRDefault="00F1052B" w:rsidP="00EA3FAC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</w:p>
          <w:p w14:paraId="638B5F94" w14:textId="409617C4" w:rsidR="00F1052B" w:rsidRDefault="00F1052B" w:rsidP="00EA3FAC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>commissioni  per l’assunzione di personale</w:t>
            </w:r>
          </w:p>
        </w:tc>
        <w:tc>
          <w:tcPr>
            <w:tcW w:w="1701" w:type="dxa"/>
          </w:tcPr>
          <w:p w14:paraId="74DEA7E6" w14:textId="77777777" w:rsidR="00F1052B" w:rsidRDefault="00F1052B"/>
        </w:tc>
        <w:tc>
          <w:tcPr>
            <w:tcW w:w="2026" w:type="dxa"/>
          </w:tcPr>
          <w:p w14:paraId="1CDC1B6B" w14:textId="77777777" w:rsidR="00F1052B" w:rsidRDefault="00F1052B"/>
        </w:tc>
        <w:tc>
          <w:tcPr>
            <w:tcW w:w="1517" w:type="dxa"/>
          </w:tcPr>
          <w:p w14:paraId="62A11055" w14:textId="77777777" w:rsidR="00F1052B" w:rsidRDefault="00F1052B"/>
        </w:tc>
        <w:tc>
          <w:tcPr>
            <w:tcW w:w="1121" w:type="dxa"/>
          </w:tcPr>
          <w:p w14:paraId="6CDF67A8" w14:textId="77777777" w:rsidR="00F1052B" w:rsidRDefault="00F1052B"/>
        </w:tc>
      </w:tr>
      <w:tr w:rsidR="00F1052B" w14:paraId="18F9212C" w14:textId="1EABA000" w:rsidTr="00F1052B">
        <w:tc>
          <w:tcPr>
            <w:tcW w:w="3257" w:type="dxa"/>
          </w:tcPr>
          <w:p w14:paraId="0AB7A993" w14:textId="56C810BD" w:rsidR="00F1052B" w:rsidRDefault="00F1052B" w:rsidP="00EA3FAC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>n. provvedimenti di nomina di commissioni relativi a contratti pubblici</w:t>
            </w:r>
          </w:p>
        </w:tc>
        <w:tc>
          <w:tcPr>
            <w:tcW w:w="1701" w:type="dxa"/>
          </w:tcPr>
          <w:p w14:paraId="42F1360F" w14:textId="77777777" w:rsidR="00F1052B" w:rsidRDefault="00F1052B"/>
        </w:tc>
        <w:tc>
          <w:tcPr>
            <w:tcW w:w="2026" w:type="dxa"/>
          </w:tcPr>
          <w:p w14:paraId="3AB3A621" w14:textId="77777777" w:rsidR="00F1052B" w:rsidRDefault="00F1052B"/>
        </w:tc>
        <w:tc>
          <w:tcPr>
            <w:tcW w:w="1517" w:type="dxa"/>
          </w:tcPr>
          <w:p w14:paraId="69FDBA0A" w14:textId="77777777" w:rsidR="00F1052B" w:rsidRDefault="00F1052B"/>
        </w:tc>
        <w:tc>
          <w:tcPr>
            <w:tcW w:w="1121" w:type="dxa"/>
          </w:tcPr>
          <w:p w14:paraId="3925D99F" w14:textId="77777777" w:rsidR="00F1052B" w:rsidRDefault="00F1052B"/>
        </w:tc>
      </w:tr>
    </w:tbl>
    <w:p w14:paraId="24048890" w14:textId="77777777" w:rsidR="002F6837" w:rsidRDefault="002F683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56"/>
        <w:gridCol w:w="1144"/>
        <w:gridCol w:w="2337"/>
        <w:gridCol w:w="2685"/>
      </w:tblGrid>
      <w:tr w:rsidR="00D967C8" w14:paraId="7B4C4F91" w14:textId="77777777" w:rsidTr="00D967C8">
        <w:tc>
          <w:tcPr>
            <w:tcW w:w="9622" w:type="dxa"/>
            <w:gridSpan w:val="4"/>
            <w:shd w:val="clear" w:color="auto" w:fill="D9D9D9" w:themeFill="background1" w:themeFillShade="D9"/>
          </w:tcPr>
          <w:p w14:paraId="160C9211" w14:textId="160FAF7A" w:rsidR="00D967C8" w:rsidRPr="000B25AF" w:rsidRDefault="00D967C8" w:rsidP="00D967C8">
            <w:pPr>
              <w:jc w:val="center"/>
              <w:rPr>
                <w:rFonts w:ascii="ArialMT" w:hAnsi="ArialMT" w:cs="ArialMT"/>
                <w:b/>
                <w:bCs/>
                <w:color w:val="505050"/>
                <w:sz w:val="22"/>
                <w:szCs w:val="22"/>
              </w:rPr>
            </w:pPr>
            <w:r>
              <w:rPr>
                <w:b/>
              </w:rPr>
              <w:t>MONITORAGGIO DEI TEMPI P</w:t>
            </w:r>
            <w:r w:rsidRPr="00D967C8">
              <w:rPr>
                <w:b/>
              </w:rPr>
              <w:t>ROCEDIMENTALI</w:t>
            </w:r>
          </w:p>
        </w:tc>
      </w:tr>
      <w:tr w:rsidR="0007265B" w14:paraId="5022A2E1" w14:textId="77777777" w:rsidTr="0007265B">
        <w:tc>
          <w:tcPr>
            <w:tcW w:w="3456" w:type="dxa"/>
          </w:tcPr>
          <w:p w14:paraId="578BBF6E" w14:textId="4B79A016" w:rsidR="0007265B" w:rsidRDefault="0007265B" w:rsidP="00621472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73BBF9F" w14:textId="55994967" w:rsidR="0007265B" w:rsidRDefault="0007265B" w:rsidP="00563991">
            <w:pPr>
              <w:jc w:val="center"/>
            </w:pPr>
            <w:r>
              <w:t>numero</w:t>
            </w:r>
          </w:p>
        </w:tc>
        <w:tc>
          <w:tcPr>
            <w:tcW w:w="2337" w:type="dxa"/>
          </w:tcPr>
          <w:p w14:paraId="549A0DB8" w14:textId="73A2BD34" w:rsidR="0007265B" w:rsidRDefault="0007265B">
            <w:r>
              <w:t>Tipo di provvedimento</w:t>
            </w:r>
          </w:p>
        </w:tc>
        <w:tc>
          <w:tcPr>
            <w:tcW w:w="2685" w:type="dxa"/>
          </w:tcPr>
          <w:p w14:paraId="3A32F660" w14:textId="41B1947B" w:rsidR="0007265B" w:rsidRDefault="0007265B">
            <w:r>
              <w:t>eventuali misure adottate</w:t>
            </w:r>
          </w:p>
        </w:tc>
      </w:tr>
      <w:tr w:rsidR="0007265B" w14:paraId="7F0091EF" w14:textId="77777777" w:rsidTr="0007265B">
        <w:trPr>
          <w:trHeight w:val="529"/>
        </w:trPr>
        <w:tc>
          <w:tcPr>
            <w:tcW w:w="3456" w:type="dxa"/>
          </w:tcPr>
          <w:p w14:paraId="3E92EBD0" w14:textId="2273F561" w:rsidR="0007265B" w:rsidRDefault="0007265B" w:rsidP="00621472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 w:rsidRPr="00E15653">
              <w:rPr>
                <w:rFonts w:ascii="ArialMT" w:hAnsi="ArialMT" w:cs="ArialMT"/>
                <w:b/>
                <w:color w:val="505050"/>
                <w:sz w:val="22"/>
                <w:szCs w:val="22"/>
              </w:rPr>
              <w:t>Segnalazioni</w:t>
            </w: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per mancato rispetto dei tempi</w:t>
            </w:r>
          </w:p>
        </w:tc>
        <w:tc>
          <w:tcPr>
            <w:tcW w:w="1144" w:type="dxa"/>
          </w:tcPr>
          <w:p w14:paraId="256D714B" w14:textId="77777777" w:rsidR="0007265B" w:rsidRDefault="0007265B"/>
        </w:tc>
        <w:tc>
          <w:tcPr>
            <w:tcW w:w="2337" w:type="dxa"/>
          </w:tcPr>
          <w:p w14:paraId="5867EE56" w14:textId="77777777" w:rsidR="0007265B" w:rsidRDefault="0007265B"/>
        </w:tc>
        <w:tc>
          <w:tcPr>
            <w:tcW w:w="2685" w:type="dxa"/>
          </w:tcPr>
          <w:p w14:paraId="729FFED8" w14:textId="350D4049" w:rsidR="0007265B" w:rsidRDefault="0007265B"/>
        </w:tc>
      </w:tr>
      <w:tr w:rsidR="0007265B" w14:paraId="381B174E" w14:textId="77777777" w:rsidTr="0007265B">
        <w:tc>
          <w:tcPr>
            <w:tcW w:w="3456" w:type="dxa"/>
          </w:tcPr>
          <w:p w14:paraId="1C60D741" w14:textId="1500F8B7" w:rsidR="0007265B" w:rsidRDefault="0007265B" w:rsidP="00621472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n. richieste di </w:t>
            </w:r>
            <w:r w:rsidRPr="00E15653">
              <w:rPr>
                <w:rFonts w:ascii="ArialMT" w:hAnsi="ArialMT" w:cs="ArialMT"/>
                <w:b/>
                <w:color w:val="505050"/>
                <w:sz w:val="22"/>
                <w:szCs w:val="22"/>
              </w:rPr>
              <w:t>indennizzo</w:t>
            </w: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da ritardo</w:t>
            </w:r>
          </w:p>
        </w:tc>
        <w:tc>
          <w:tcPr>
            <w:tcW w:w="1144" w:type="dxa"/>
          </w:tcPr>
          <w:p w14:paraId="4A2EA531" w14:textId="77777777" w:rsidR="0007265B" w:rsidRDefault="0007265B"/>
        </w:tc>
        <w:tc>
          <w:tcPr>
            <w:tcW w:w="2337" w:type="dxa"/>
          </w:tcPr>
          <w:p w14:paraId="7AEFE7FF" w14:textId="77777777" w:rsidR="0007265B" w:rsidRDefault="0007265B"/>
        </w:tc>
        <w:tc>
          <w:tcPr>
            <w:tcW w:w="2685" w:type="dxa"/>
          </w:tcPr>
          <w:p w14:paraId="7A8414B3" w14:textId="262F2D77" w:rsidR="0007265B" w:rsidRDefault="0007265B"/>
        </w:tc>
      </w:tr>
      <w:tr w:rsidR="0007265B" w14:paraId="4B4666FF" w14:textId="77777777" w:rsidTr="0007265B">
        <w:tc>
          <w:tcPr>
            <w:tcW w:w="3456" w:type="dxa"/>
          </w:tcPr>
          <w:p w14:paraId="0D9397DB" w14:textId="05DFA295" w:rsidR="0007265B" w:rsidRDefault="0007265B" w:rsidP="00621472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n. richieste di </w:t>
            </w:r>
            <w:r w:rsidRPr="00E15653">
              <w:rPr>
                <w:rFonts w:ascii="ArialMT" w:hAnsi="ArialMT" w:cs="ArialMT"/>
                <w:b/>
                <w:color w:val="505050"/>
                <w:sz w:val="22"/>
                <w:szCs w:val="22"/>
              </w:rPr>
              <w:t>danno</w:t>
            </w: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da ritardo</w:t>
            </w:r>
          </w:p>
        </w:tc>
        <w:tc>
          <w:tcPr>
            <w:tcW w:w="1144" w:type="dxa"/>
          </w:tcPr>
          <w:p w14:paraId="72355A90" w14:textId="77777777" w:rsidR="0007265B" w:rsidRDefault="0007265B"/>
        </w:tc>
        <w:tc>
          <w:tcPr>
            <w:tcW w:w="2337" w:type="dxa"/>
          </w:tcPr>
          <w:p w14:paraId="13F523F5" w14:textId="77777777" w:rsidR="0007265B" w:rsidRDefault="0007265B"/>
        </w:tc>
        <w:tc>
          <w:tcPr>
            <w:tcW w:w="2685" w:type="dxa"/>
          </w:tcPr>
          <w:p w14:paraId="03E03463" w14:textId="60A42390" w:rsidR="0007265B" w:rsidRDefault="0007265B"/>
        </w:tc>
      </w:tr>
      <w:tr w:rsidR="0007265B" w14:paraId="0A22A093" w14:textId="77777777" w:rsidTr="0007265B">
        <w:tc>
          <w:tcPr>
            <w:tcW w:w="3456" w:type="dxa"/>
          </w:tcPr>
          <w:p w14:paraId="2D408AA8" w14:textId="069F44F8" w:rsidR="0007265B" w:rsidRDefault="0007265B" w:rsidP="00621472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n. interventi di </w:t>
            </w:r>
            <w:r w:rsidRPr="00E15653">
              <w:rPr>
                <w:rFonts w:ascii="ArialMT" w:hAnsi="ArialMT" w:cs="ArialMT"/>
                <w:b/>
                <w:color w:val="505050"/>
                <w:sz w:val="22"/>
                <w:szCs w:val="22"/>
              </w:rPr>
              <w:t>commissari ad acta</w:t>
            </w:r>
          </w:p>
        </w:tc>
        <w:tc>
          <w:tcPr>
            <w:tcW w:w="1144" w:type="dxa"/>
          </w:tcPr>
          <w:p w14:paraId="20142666" w14:textId="77777777" w:rsidR="0007265B" w:rsidRDefault="0007265B"/>
        </w:tc>
        <w:tc>
          <w:tcPr>
            <w:tcW w:w="2337" w:type="dxa"/>
          </w:tcPr>
          <w:p w14:paraId="146EE53F" w14:textId="77777777" w:rsidR="0007265B" w:rsidRDefault="0007265B">
            <w:bookmarkStart w:id="0" w:name="_GoBack"/>
            <w:bookmarkEnd w:id="0"/>
          </w:p>
        </w:tc>
        <w:tc>
          <w:tcPr>
            <w:tcW w:w="2685" w:type="dxa"/>
          </w:tcPr>
          <w:p w14:paraId="4011E8F4" w14:textId="3E711CE9" w:rsidR="0007265B" w:rsidRDefault="0007265B"/>
        </w:tc>
      </w:tr>
      <w:tr w:rsidR="003B51FB" w14:paraId="08A9CD57" w14:textId="77777777" w:rsidTr="0007265B">
        <w:tc>
          <w:tcPr>
            <w:tcW w:w="3456" w:type="dxa"/>
          </w:tcPr>
          <w:p w14:paraId="73C025DD" w14:textId="3BA458E2" w:rsidR="003B51FB" w:rsidRDefault="00565D7E" w:rsidP="00621472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Richieste di </w:t>
            </w:r>
            <w:r w:rsidR="003B51FB" w:rsidRPr="001D5631">
              <w:rPr>
                <w:rFonts w:ascii="ArialMT" w:hAnsi="ArialMT" w:cs="ArialMT"/>
                <w:b/>
                <w:color w:val="505050"/>
                <w:sz w:val="22"/>
                <w:szCs w:val="22"/>
              </w:rPr>
              <w:t>interessi</w:t>
            </w:r>
            <w:r w:rsidRPr="001D5631">
              <w:rPr>
                <w:rFonts w:ascii="ArialMT" w:hAnsi="ArialMT" w:cs="ArialMT"/>
                <w:b/>
                <w:color w:val="505050"/>
                <w:sz w:val="22"/>
                <w:szCs w:val="22"/>
              </w:rPr>
              <w:t xml:space="preserve"> di mora</w:t>
            </w: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a causa del ritardo</w:t>
            </w:r>
          </w:p>
        </w:tc>
        <w:tc>
          <w:tcPr>
            <w:tcW w:w="1144" w:type="dxa"/>
          </w:tcPr>
          <w:p w14:paraId="2D797C62" w14:textId="77777777" w:rsidR="003B51FB" w:rsidRDefault="003B51FB"/>
        </w:tc>
        <w:tc>
          <w:tcPr>
            <w:tcW w:w="2337" w:type="dxa"/>
          </w:tcPr>
          <w:p w14:paraId="28A58110" w14:textId="77777777" w:rsidR="003B51FB" w:rsidRDefault="003B51FB"/>
        </w:tc>
        <w:tc>
          <w:tcPr>
            <w:tcW w:w="2685" w:type="dxa"/>
          </w:tcPr>
          <w:p w14:paraId="705504E6" w14:textId="77777777" w:rsidR="003B51FB" w:rsidRDefault="003B51FB"/>
        </w:tc>
      </w:tr>
      <w:tr w:rsidR="0007265B" w14:paraId="684D077A" w14:textId="77777777" w:rsidTr="00B07C70">
        <w:trPr>
          <w:trHeight w:val="451"/>
        </w:trPr>
        <w:tc>
          <w:tcPr>
            <w:tcW w:w="3456" w:type="dxa"/>
          </w:tcPr>
          <w:p w14:paraId="2A88D865" w14:textId="345FB5E7" w:rsidR="0007265B" w:rsidRDefault="0007265B" w:rsidP="000B25AF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Eventuali altre </w:t>
            </w:r>
            <w:r w:rsidRPr="00E15653">
              <w:rPr>
                <w:rFonts w:ascii="ArialMT" w:hAnsi="ArialMT" w:cs="ArialMT"/>
                <w:b/>
                <w:color w:val="505050"/>
                <w:sz w:val="22"/>
                <w:szCs w:val="22"/>
              </w:rPr>
              <w:t>criticità</w:t>
            </w: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da segnalare</w:t>
            </w:r>
          </w:p>
        </w:tc>
        <w:tc>
          <w:tcPr>
            <w:tcW w:w="1144" w:type="dxa"/>
          </w:tcPr>
          <w:p w14:paraId="5EE26851" w14:textId="77777777" w:rsidR="0007265B" w:rsidRDefault="0007265B"/>
        </w:tc>
        <w:tc>
          <w:tcPr>
            <w:tcW w:w="2337" w:type="dxa"/>
          </w:tcPr>
          <w:p w14:paraId="03BCDEA3" w14:textId="77777777" w:rsidR="0007265B" w:rsidRDefault="0007265B"/>
        </w:tc>
        <w:tc>
          <w:tcPr>
            <w:tcW w:w="2685" w:type="dxa"/>
          </w:tcPr>
          <w:p w14:paraId="2EC8CC29" w14:textId="7D5D6A1D" w:rsidR="0007265B" w:rsidRDefault="0007265B"/>
        </w:tc>
      </w:tr>
    </w:tbl>
    <w:p w14:paraId="7E01FEB0" w14:textId="77777777" w:rsidR="00EA3FAC" w:rsidRDefault="00EA3FA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9"/>
        <w:gridCol w:w="2635"/>
        <w:gridCol w:w="3401"/>
        <w:gridCol w:w="1547"/>
      </w:tblGrid>
      <w:tr w:rsidR="00D967C8" w14:paraId="356BDE99" w14:textId="77777777" w:rsidTr="00D967C8">
        <w:tc>
          <w:tcPr>
            <w:tcW w:w="9622" w:type="dxa"/>
            <w:gridSpan w:val="4"/>
            <w:shd w:val="clear" w:color="auto" w:fill="D9D9D9" w:themeFill="background1" w:themeFillShade="D9"/>
          </w:tcPr>
          <w:p w14:paraId="2CCC51D3" w14:textId="03ABE744" w:rsidR="00D967C8" w:rsidRDefault="00D967C8" w:rsidP="00D967C8">
            <w:pPr>
              <w:jc w:val="center"/>
            </w:pPr>
            <w:r w:rsidRPr="00D967C8">
              <w:rPr>
                <w:b/>
              </w:rPr>
              <w:t>FORMAZIONE</w:t>
            </w:r>
          </w:p>
        </w:tc>
      </w:tr>
      <w:tr w:rsidR="00EA3FAC" w14:paraId="71206200" w14:textId="4639A46F" w:rsidTr="00F1052B">
        <w:tc>
          <w:tcPr>
            <w:tcW w:w="2039" w:type="dxa"/>
          </w:tcPr>
          <w:p w14:paraId="581C73BA" w14:textId="77777777" w:rsidR="00EA3FAC" w:rsidRDefault="00EA3FAC" w:rsidP="00621472">
            <w:pPr>
              <w:jc w:val="right"/>
              <w:rPr>
                <w:rFonts w:ascii="ArialMT" w:hAnsi="ArialMT" w:cs="ArialMT"/>
                <w:b/>
                <w:bCs/>
                <w:color w:val="505050"/>
                <w:sz w:val="22"/>
                <w:szCs w:val="22"/>
              </w:rPr>
            </w:pPr>
          </w:p>
        </w:tc>
        <w:tc>
          <w:tcPr>
            <w:tcW w:w="2635" w:type="dxa"/>
          </w:tcPr>
          <w:p w14:paraId="56907C83" w14:textId="6AD227D4" w:rsidR="00EA3FAC" w:rsidRDefault="00EA3FAC" w:rsidP="00EA3FAC">
            <w:r>
              <w:t xml:space="preserve">n. </w:t>
            </w:r>
            <w:proofErr w:type="spellStart"/>
            <w:r>
              <w:t>dip</w:t>
            </w:r>
            <w:proofErr w:type="spellEnd"/>
            <w:r>
              <w:t>. soggetti all’obbligo formativo</w:t>
            </w:r>
          </w:p>
        </w:tc>
        <w:tc>
          <w:tcPr>
            <w:tcW w:w="3401" w:type="dxa"/>
          </w:tcPr>
          <w:p w14:paraId="0005948C" w14:textId="27BAC3A7" w:rsidR="00EA3FAC" w:rsidRDefault="00EA3FAC">
            <w:r>
              <w:t xml:space="preserve">n. </w:t>
            </w:r>
            <w:proofErr w:type="spellStart"/>
            <w:r>
              <w:t>dip</w:t>
            </w:r>
            <w:proofErr w:type="spellEnd"/>
            <w:r>
              <w:t>. che hanno partecipato alla formazione</w:t>
            </w:r>
          </w:p>
        </w:tc>
        <w:tc>
          <w:tcPr>
            <w:tcW w:w="1547" w:type="dxa"/>
          </w:tcPr>
          <w:p w14:paraId="2C6602C1" w14:textId="3D3C60B3" w:rsidR="00EA3FAC" w:rsidRDefault="00EA3FAC">
            <w:r>
              <w:t>Eventuali osservazioni</w:t>
            </w:r>
          </w:p>
        </w:tc>
      </w:tr>
      <w:tr w:rsidR="00EA3FAC" w14:paraId="5A6FBE6C" w14:textId="60846414" w:rsidTr="00F1052B">
        <w:tc>
          <w:tcPr>
            <w:tcW w:w="2039" w:type="dxa"/>
          </w:tcPr>
          <w:p w14:paraId="356E596F" w14:textId="50568DC4" w:rsidR="00EA3FAC" w:rsidRDefault="00EA3FAC" w:rsidP="00EA3FAC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b/>
                <w:bCs/>
                <w:color w:val="505050"/>
                <w:sz w:val="22"/>
                <w:szCs w:val="22"/>
              </w:rPr>
              <w:t>formazione</w:t>
            </w: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per personale</w:t>
            </w:r>
          </w:p>
        </w:tc>
        <w:tc>
          <w:tcPr>
            <w:tcW w:w="2635" w:type="dxa"/>
          </w:tcPr>
          <w:p w14:paraId="6569C3C0" w14:textId="77777777" w:rsidR="00EA3FAC" w:rsidRDefault="00EA3FAC"/>
        </w:tc>
        <w:tc>
          <w:tcPr>
            <w:tcW w:w="3401" w:type="dxa"/>
          </w:tcPr>
          <w:p w14:paraId="25878115" w14:textId="77777777" w:rsidR="00EA3FAC" w:rsidRDefault="00EA3FAC"/>
        </w:tc>
        <w:tc>
          <w:tcPr>
            <w:tcW w:w="1547" w:type="dxa"/>
          </w:tcPr>
          <w:p w14:paraId="5200356C" w14:textId="77777777" w:rsidR="00EA3FAC" w:rsidRDefault="00EA3FAC"/>
        </w:tc>
      </w:tr>
    </w:tbl>
    <w:p w14:paraId="180B9FE0" w14:textId="77777777" w:rsidR="00C3560C" w:rsidRDefault="00C3560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07"/>
        <w:gridCol w:w="1242"/>
        <w:gridCol w:w="3673"/>
      </w:tblGrid>
      <w:tr w:rsidR="00D967C8" w14:paraId="6AFC597F" w14:textId="77777777" w:rsidTr="00D967C8">
        <w:tc>
          <w:tcPr>
            <w:tcW w:w="9622" w:type="dxa"/>
            <w:gridSpan w:val="3"/>
            <w:shd w:val="clear" w:color="auto" w:fill="D9D9D9" w:themeFill="background1" w:themeFillShade="D9"/>
          </w:tcPr>
          <w:p w14:paraId="50C32F59" w14:textId="3375A09F" w:rsidR="00D967C8" w:rsidRDefault="00D967C8" w:rsidP="00D967C8">
            <w:pPr>
              <w:jc w:val="center"/>
            </w:pPr>
            <w:r w:rsidRPr="00D967C8">
              <w:rPr>
                <w:b/>
              </w:rPr>
              <w:t>PROCEDIMENTI SANZIONATORI</w:t>
            </w:r>
          </w:p>
        </w:tc>
      </w:tr>
      <w:tr w:rsidR="00621472" w14:paraId="2634629E" w14:textId="77777777" w:rsidTr="00621472">
        <w:tc>
          <w:tcPr>
            <w:tcW w:w="4707" w:type="dxa"/>
          </w:tcPr>
          <w:p w14:paraId="0BE90D21" w14:textId="77777777" w:rsidR="00621472" w:rsidRDefault="00621472" w:rsidP="00621472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procedimenti disciplinari avviati e </w:t>
            </w:r>
            <w:r>
              <w:rPr>
                <w:rFonts w:ascii="ArialMT" w:hAnsi="ArialMT" w:cs="ArialMT"/>
                <w:b/>
                <w:bCs/>
                <w:color w:val="505050"/>
                <w:sz w:val="22"/>
                <w:szCs w:val="22"/>
              </w:rPr>
              <w:t>sanzioni</w:t>
            </w: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comminate</w:t>
            </w:r>
          </w:p>
          <w:p w14:paraId="06A960F1" w14:textId="77777777" w:rsidR="00621472" w:rsidRDefault="00621472" w:rsidP="00621472">
            <w:pPr>
              <w:jc w:val="right"/>
              <w:rPr>
                <w:rFonts w:ascii="ArialMT" w:hAnsi="ArialMT" w:cs="ArialMT"/>
                <w:b/>
                <w:bCs/>
                <w:color w:val="505050"/>
                <w:sz w:val="22"/>
                <w:szCs w:val="22"/>
              </w:rPr>
            </w:pPr>
          </w:p>
        </w:tc>
        <w:tc>
          <w:tcPr>
            <w:tcW w:w="1242" w:type="dxa"/>
          </w:tcPr>
          <w:p w14:paraId="2AF8A8A3" w14:textId="77777777" w:rsidR="00621472" w:rsidRDefault="00621472"/>
        </w:tc>
        <w:tc>
          <w:tcPr>
            <w:tcW w:w="3673" w:type="dxa"/>
          </w:tcPr>
          <w:p w14:paraId="206A39B4" w14:textId="77777777" w:rsidR="00621472" w:rsidRDefault="00621472"/>
        </w:tc>
      </w:tr>
      <w:tr w:rsidR="00621472" w14:paraId="6A9C3497" w14:textId="77777777" w:rsidTr="00621472">
        <w:tc>
          <w:tcPr>
            <w:tcW w:w="4707" w:type="dxa"/>
          </w:tcPr>
          <w:p w14:paraId="42B81207" w14:textId="77777777" w:rsidR="00621472" w:rsidRDefault="00621472" w:rsidP="00621472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b/>
                <w:bCs/>
                <w:color w:val="505050"/>
                <w:sz w:val="22"/>
                <w:szCs w:val="22"/>
              </w:rPr>
              <w:t>segnalazioni</w:t>
            </w: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di </w:t>
            </w:r>
            <w:r>
              <w:rPr>
                <w:rFonts w:ascii="ArialMT" w:hAnsi="ArialMT" w:cs="ArialMT"/>
                <w:b/>
                <w:bCs/>
                <w:color w:val="505050"/>
                <w:sz w:val="22"/>
                <w:szCs w:val="22"/>
              </w:rPr>
              <w:t>illeciti</w:t>
            </w: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ricevute</w:t>
            </w:r>
          </w:p>
          <w:p w14:paraId="2A986D16" w14:textId="77777777" w:rsidR="00621472" w:rsidRDefault="00621472" w:rsidP="00621472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</w:p>
        </w:tc>
        <w:tc>
          <w:tcPr>
            <w:tcW w:w="1242" w:type="dxa"/>
          </w:tcPr>
          <w:p w14:paraId="349DB6F7" w14:textId="77777777" w:rsidR="00621472" w:rsidRDefault="00621472"/>
        </w:tc>
        <w:tc>
          <w:tcPr>
            <w:tcW w:w="3673" w:type="dxa"/>
          </w:tcPr>
          <w:p w14:paraId="2180F0A2" w14:textId="77777777" w:rsidR="00621472" w:rsidRDefault="00621472"/>
        </w:tc>
      </w:tr>
      <w:tr w:rsidR="00621472" w14:paraId="16D6A2F5" w14:textId="77777777" w:rsidTr="00621472">
        <w:tc>
          <w:tcPr>
            <w:tcW w:w="4707" w:type="dxa"/>
          </w:tcPr>
          <w:p w14:paraId="059A7879" w14:textId="77777777" w:rsidR="00621472" w:rsidRDefault="00621472" w:rsidP="00621472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eventuali </w:t>
            </w:r>
            <w:r>
              <w:rPr>
                <w:rFonts w:ascii="ArialMT" w:hAnsi="ArialMT" w:cs="ArialMT"/>
                <w:b/>
                <w:bCs/>
                <w:color w:val="505050"/>
                <w:sz w:val="22"/>
                <w:szCs w:val="22"/>
              </w:rPr>
              <w:t>criticità</w:t>
            </w:r>
            <w:r>
              <w:rPr>
                <w:rFonts w:ascii="ArialMT" w:hAnsi="ArialMT" w:cs="ArialMT"/>
                <w:color w:val="505050"/>
                <w:sz w:val="22"/>
                <w:szCs w:val="22"/>
              </w:rPr>
              <w:t xml:space="preserve"> riscontrate nell'applicazione delle misure di prevenzione della corruzione</w:t>
            </w:r>
          </w:p>
          <w:p w14:paraId="120C77DA" w14:textId="77777777" w:rsidR="00621472" w:rsidRDefault="00621472" w:rsidP="00621472">
            <w:pPr>
              <w:jc w:val="right"/>
              <w:rPr>
                <w:rFonts w:ascii="ArialMT" w:hAnsi="ArialMT" w:cs="ArialMT"/>
                <w:b/>
                <w:bCs/>
                <w:color w:val="505050"/>
                <w:sz w:val="22"/>
                <w:szCs w:val="22"/>
              </w:rPr>
            </w:pPr>
          </w:p>
        </w:tc>
        <w:tc>
          <w:tcPr>
            <w:tcW w:w="1242" w:type="dxa"/>
          </w:tcPr>
          <w:p w14:paraId="035E9B06" w14:textId="77777777" w:rsidR="00621472" w:rsidRDefault="00621472"/>
        </w:tc>
        <w:tc>
          <w:tcPr>
            <w:tcW w:w="3673" w:type="dxa"/>
          </w:tcPr>
          <w:p w14:paraId="5F6DEAD4" w14:textId="77777777" w:rsidR="00621472" w:rsidRDefault="00621472"/>
        </w:tc>
      </w:tr>
      <w:tr w:rsidR="00EA3FAC" w14:paraId="283E58B2" w14:textId="77777777" w:rsidTr="00621472">
        <w:tc>
          <w:tcPr>
            <w:tcW w:w="4707" w:type="dxa"/>
          </w:tcPr>
          <w:p w14:paraId="2D94A05F" w14:textId="77777777" w:rsidR="00EA3FAC" w:rsidRDefault="00EA3FAC" w:rsidP="00621472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  <w:r>
              <w:rPr>
                <w:rFonts w:ascii="ArialMT" w:hAnsi="ArialMT" w:cs="ArialMT"/>
                <w:color w:val="505050"/>
                <w:sz w:val="22"/>
                <w:szCs w:val="22"/>
              </w:rPr>
              <w:t>Eventuali proposte di aggiornamento del piano</w:t>
            </w:r>
          </w:p>
          <w:p w14:paraId="33F4BA5E" w14:textId="606858FC" w:rsidR="00EA3FAC" w:rsidRDefault="00EA3FAC" w:rsidP="00621472">
            <w:pPr>
              <w:jc w:val="right"/>
              <w:rPr>
                <w:rFonts w:ascii="ArialMT" w:hAnsi="ArialMT" w:cs="ArialMT"/>
                <w:color w:val="505050"/>
                <w:sz w:val="22"/>
                <w:szCs w:val="22"/>
              </w:rPr>
            </w:pPr>
          </w:p>
        </w:tc>
        <w:tc>
          <w:tcPr>
            <w:tcW w:w="1242" w:type="dxa"/>
          </w:tcPr>
          <w:p w14:paraId="4E9E8968" w14:textId="77777777" w:rsidR="00EA3FAC" w:rsidRDefault="00EA3FAC"/>
        </w:tc>
        <w:tc>
          <w:tcPr>
            <w:tcW w:w="3673" w:type="dxa"/>
          </w:tcPr>
          <w:p w14:paraId="330A2BC8" w14:textId="77777777" w:rsidR="00EA3FAC" w:rsidRDefault="00EA3FAC"/>
        </w:tc>
      </w:tr>
    </w:tbl>
    <w:p w14:paraId="43363F9C" w14:textId="77777777" w:rsidR="0021602F" w:rsidRDefault="008E4494"/>
    <w:p w14:paraId="35C8EEA2" w14:textId="77777777" w:rsidR="00D967C8" w:rsidRDefault="00D967C8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D967C8" w14:paraId="3C274D11" w14:textId="77777777" w:rsidTr="001603F1">
        <w:tc>
          <w:tcPr>
            <w:tcW w:w="3207" w:type="dxa"/>
            <w:tcBorders>
              <w:bottom w:val="single" w:sz="4" w:space="0" w:color="auto"/>
            </w:tcBorders>
          </w:tcPr>
          <w:p w14:paraId="0ACE6407" w14:textId="77777777" w:rsidR="00D967C8" w:rsidRDefault="00D967C8" w:rsidP="001603F1">
            <w:pPr>
              <w:jc w:val="center"/>
            </w:pPr>
            <w:r>
              <w:t>data</w:t>
            </w:r>
          </w:p>
        </w:tc>
        <w:tc>
          <w:tcPr>
            <w:tcW w:w="3207" w:type="dxa"/>
          </w:tcPr>
          <w:p w14:paraId="2AE015E5" w14:textId="77777777" w:rsidR="00D967C8" w:rsidRDefault="00D967C8" w:rsidP="001603F1">
            <w:pPr>
              <w:jc w:val="center"/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71B4B241" w14:textId="77777777" w:rsidR="00D967C8" w:rsidRDefault="00D967C8" w:rsidP="001603F1">
            <w:pPr>
              <w:jc w:val="center"/>
            </w:pPr>
            <w:r>
              <w:t>Il responsabile del servizio</w:t>
            </w:r>
          </w:p>
        </w:tc>
      </w:tr>
      <w:tr w:rsidR="00D967C8" w14:paraId="5A317100" w14:textId="77777777" w:rsidTr="001603F1">
        <w:trPr>
          <w:trHeight w:val="264"/>
        </w:trPr>
        <w:tc>
          <w:tcPr>
            <w:tcW w:w="3207" w:type="dxa"/>
            <w:tcBorders>
              <w:top w:val="single" w:sz="4" w:space="0" w:color="auto"/>
            </w:tcBorders>
          </w:tcPr>
          <w:p w14:paraId="4AC45CEB" w14:textId="77777777" w:rsidR="00D967C8" w:rsidRDefault="00D967C8" w:rsidP="001603F1">
            <w:pPr>
              <w:jc w:val="center"/>
            </w:pPr>
          </w:p>
        </w:tc>
        <w:tc>
          <w:tcPr>
            <w:tcW w:w="3207" w:type="dxa"/>
          </w:tcPr>
          <w:p w14:paraId="6A2D71BE" w14:textId="77777777" w:rsidR="00D967C8" w:rsidRDefault="00D967C8" w:rsidP="001603F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6C718613" w14:textId="77777777" w:rsidR="00D967C8" w:rsidRDefault="00D967C8" w:rsidP="001603F1">
            <w:pPr>
              <w:jc w:val="center"/>
            </w:pPr>
          </w:p>
        </w:tc>
      </w:tr>
    </w:tbl>
    <w:p w14:paraId="10429689" w14:textId="77777777" w:rsidR="00A92235" w:rsidRDefault="00A92235"/>
    <w:p w14:paraId="6595B340" w14:textId="77777777" w:rsidR="00A92235" w:rsidRDefault="00A92235"/>
    <w:p w14:paraId="3B0A81E8" w14:textId="77777777" w:rsidR="00A92235" w:rsidRDefault="00A92235"/>
    <w:sectPr w:rsidR="00A92235" w:rsidSect="00A21082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31A07" w14:textId="77777777" w:rsidR="008E4494" w:rsidRDefault="008E4494" w:rsidP="00EA3FAC">
      <w:r>
        <w:separator/>
      </w:r>
    </w:p>
  </w:endnote>
  <w:endnote w:type="continuationSeparator" w:id="0">
    <w:p w14:paraId="1751C3E2" w14:textId="77777777" w:rsidR="008E4494" w:rsidRDefault="008E4494" w:rsidP="00EA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AA9EA" w14:textId="77777777" w:rsidR="008E4494" w:rsidRDefault="008E4494" w:rsidP="00EA3FAC">
      <w:r>
        <w:separator/>
      </w:r>
    </w:p>
  </w:footnote>
  <w:footnote w:type="continuationSeparator" w:id="0">
    <w:p w14:paraId="5ACA0226" w14:textId="77777777" w:rsidR="008E4494" w:rsidRDefault="008E4494" w:rsidP="00EA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6A0E1C" w14:paraId="67C0560A" w14:textId="77777777" w:rsidTr="006A0E1C">
      <w:tc>
        <w:tcPr>
          <w:tcW w:w="3207" w:type="dxa"/>
          <w:tcBorders>
            <w:bottom w:val="single" w:sz="4" w:space="0" w:color="auto"/>
          </w:tcBorders>
        </w:tcPr>
        <w:p w14:paraId="0D498E6A" w14:textId="4B18C818" w:rsidR="006A0E1C" w:rsidRDefault="006A0E1C" w:rsidP="001603F1">
          <w:pPr>
            <w:pStyle w:val="Intestazione"/>
          </w:pPr>
          <w:r>
            <w:t xml:space="preserve">Comune di </w:t>
          </w:r>
          <w:r w:rsidR="00DB4EDF">
            <w:t>Sulmona</w:t>
          </w:r>
        </w:p>
      </w:tc>
      <w:tc>
        <w:tcPr>
          <w:tcW w:w="3207" w:type="dxa"/>
          <w:tcBorders>
            <w:bottom w:val="single" w:sz="4" w:space="0" w:color="auto"/>
          </w:tcBorders>
        </w:tcPr>
        <w:p w14:paraId="59E92324" w14:textId="77777777" w:rsidR="006A0E1C" w:rsidRDefault="006A0E1C" w:rsidP="001603F1">
          <w:pPr>
            <w:pStyle w:val="Intestazione"/>
          </w:pPr>
        </w:p>
      </w:tc>
      <w:tc>
        <w:tcPr>
          <w:tcW w:w="3208" w:type="dxa"/>
          <w:tcBorders>
            <w:bottom w:val="single" w:sz="4" w:space="0" w:color="auto"/>
          </w:tcBorders>
        </w:tcPr>
        <w:p w14:paraId="5FF6037A" w14:textId="77777777" w:rsidR="006A0E1C" w:rsidRDefault="006A0E1C" w:rsidP="001603F1">
          <w:pPr>
            <w:pStyle w:val="Intestazione"/>
            <w:jc w:val="center"/>
            <w:rPr>
              <w:sz w:val="16"/>
              <w:szCs w:val="16"/>
            </w:rPr>
          </w:pPr>
          <w:r w:rsidRPr="007F360B">
            <w:rPr>
              <w:sz w:val="16"/>
              <w:szCs w:val="16"/>
            </w:rPr>
            <w:t xml:space="preserve">Piano triennale </w:t>
          </w:r>
        </w:p>
        <w:p w14:paraId="7BF052A2" w14:textId="77777777" w:rsidR="006A0E1C" w:rsidRPr="007F360B" w:rsidRDefault="006A0E1C" w:rsidP="001603F1">
          <w:pPr>
            <w:pStyle w:val="Intestazione"/>
            <w:jc w:val="center"/>
            <w:rPr>
              <w:sz w:val="16"/>
              <w:szCs w:val="16"/>
            </w:rPr>
          </w:pPr>
          <w:r w:rsidRPr="007F360B">
            <w:rPr>
              <w:sz w:val="16"/>
              <w:szCs w:val="16"/>
            </w:rPr>
            <w:t>per la prevenzione della corruzione</w:t>
          </w:r>
        </w:p>
        <w:p w14:paraId="4D9EFF98" w14:textId="25E16B10" w:rsidR="006A0E1C" w:rsidRDefault="00DB4EDF" w:rsidP="001603F1">
          <w:pPr>
            <w:pStyle w:val="Intestazione"/>
            <w:jc w:val="center"/>
          </w:pPr>
          <w:r>
            <w:rPr>
              <w:sz w:val="16"/>
              <w:szCs w:val="16"/>
            </w:rPr>
            <w:t>2017</w:t>
          </w:r>
          <w:r w:rsidR="006A0E1C" w:rsidRPr="007F360B">
            <w:rPr>
              <w:sz w:val="16"/>
              <w:szCs w:val="16"/>
            </w:rPr>
            <w:t>/201</w:t>
          </w:r>
          <w:r>
            <w:rPr>
              <w:sz w:val="16"/>
              <w:szCs w:val="16"/>
            </w:rPr>
            <w:t>9</w:t>
          </w:r>
        </w:p>
      </w:tc>
    </w:tr>
  </w:tbl>
  <w:p w14:paraId="72A3A267" w14:textId="09D36154" w:rsidR="00EA3FAC" w:rsidRDefault="00EA3FAC" w:rsidP="00D967C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72"/>
    <w:rsid w:val="00007986"/>
    <w:rsid w:val="00025A09"/>
    <w:rsid w:val="00061E8F"/>
    <w:rsid w:val="0006404F"/>
    <w:rsid w:val="0007265B"/>
    <w:rsid w:val="0009786C"/>
    <w:rsid w:val="000B25AF"/>
    <w:rsid w:val="000D6798"/>
    <w:rsid w:val="00150E9F"/>
    <w:rsid w:val="00155921"/>
    <w:rsid w:val="001D5631"/>
    <w:rsid w:val="002F6837"/>
    <w:rsid w:val="003214BA"/>
    <w:rsid w:val="003B51FB"/>
    <w:rsid w:val="003C2138"/>
    <w:rsid w:val="003F3BC7"/>
    <w:rsid w:val="004616AF"/>
    <w:rsid w:val="004676E2"/>
    <w:rsid w:val="004B1248"/>
    <w:rsid w:val="00521089"/>
    <w:rsid w:val="00545EE4"/>
    <w:rsid w:val="00563991"/>
    <w:rsid w:val="00565D7E"/>
    <w:rsid w:val="005E364F"/>
    <w:rsid w:val="00621472"/>
    <w:rsid w:val="00621FD2"/>
    <w:rsid w:val="0065464B"/>
    <w:rsid w:val="006A0E1C"/>
    <w:rsid w:val="006B04F9"/>
    <w:rsid w:val="006B354E"/>
    <w:rsid w:val="006F4808"/>
    <w:rsid w:val="007017B7"/>
    <w:rsid w:val="007D4153"/>
    <w:rsid w:val="007F20AD"/>
    <w:rsid w:val="008174F4"/>
    <w:rsid w:val="008347BE"/>
    <w:rsid w:val="00866A3A"/>
    <w:rsid w:val="008679AD"/>
    <w:rsid w:val="008B7885"/>
    <w:rsid w:val="008D4D8D"/>
    <w:rsid w:val="008E4494"/>
    <w:rsid w:val="008F297E"/>
    <w:rsid w:val="0097413F"/>
    <w:rsid w:val="009A721F"/>
    <w:rsid w:val="00A21082"/>
    <w:rsid w:val="00A92235"/>
    <w:rsid w:val="00AB0EF3"/>
    <w:rsid w:val="00AD60C3"/>
    <w:rsid w:val="00B056D7"/>
    <w:rsid w:val="00B07C70"/>
    <w:rsid w:val="00B17349"/>
    <w:rsid w:val="00B45B7E"/>
    <w:rsid w:val="00B61F79"/>
    <w:rsid w:val="00B73B56"/>
    <w:rsid w:val="00B8458A"/>
    <w:rsid w:val="00C33637"/>
    <w:rsid w:val="00C3560C"/>
    <w:rsid w:val="00C50F0A"/>
    <w:rsid w:val="00CF73C8"/>
    <w:rsid w:val="00D1564B"/>
    <w:rsid w:val="00D862AF"/>
    <w:rsid w:val="00D967C8"/>
    <w:rsid w:val="00DA7CFA"/>
    <w:rsid w:val="00DB4EDF"/>
    <w:rsid w:val="00DE4A6C"/>
    <w:rsid w:val="00E15653"/>
    <w:rsid w:val="00E54FDE"/>
    <w:rsid w:val="00EA1AE1"/>
    <w:rsid w:val="00EA3FAC"/>
    <w:rsid w:val="00F1052B"/>
    <w:rsid w:val="00F37FFD"/>
    <w:rsid w:val="00F965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91A8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1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3F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FAC"/>
  </w:style>
  <w:style w:type="paragraph" w:styleId="Pidipagina">
    <w:name w:val="footer"/>
    <w:basedOn w:val="Normale"/>
    <w:link w:val="PidipaginaCarattere"/>
    <w:uiPriority w:val="99"/>
    <w:unhideWhenUsed/>
    <w:rsid w:val="00EA3F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santofabiano@mac.com</dc:creator>
  <cp:keywords/>
  <dc:description/>
  <cp:lastModifiedBy>Santo Fabiano</cp:lastModifiedBy>
  <cp:revision>27</cp:revision>
  <dcterms:created xsi:type="dcterms:W3CDTF">2015-09-10T09:40:00Z</dcterms:created>
  <dcterms:modified xsi:type="dcterms:W3CDTF">2018-04-03T16:21:00Z</dcterms:modified>
</cp:coreProperties>
</file>